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6543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6543F" w:rsidRPr="0086543F" w:rsidRDefault="009C75C7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5B020200</w:t>
      </w:r>
      <w:r w:rsidR="0086543F" w:rsidRPr="0086543F">
        <w:rPr>
          <w:rFonts w:ascii="Times New Roman" w:eastAsia="Calibri" w:hAnsi="Times New Roman" w:cs="Times New Roman"/>
          <w:b/>
          <w:sz w:val="24"/>
          <w:szCs w:val="24"/>
        </w:rPr>
        <w:t xml:space="preserve"> - Международные отношения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86543F">
        <w:rPr>
          <w:rFonts w:ascii="Times New Roman" w:eastAsia="Calibri" w:hAnsi="Times New Roman" w:cs="Times New Roman"/>
          <w:sz w:val="24"/>
          <w:szCs w:val="24"/>
          <w:lang w:val="en-US"/>
        </w:rPr>
        <w:t>YaIS</w:t>
      </w:r>
      <w:proofErr w:type="spellEnd"/>
      <w:r w:rsidR="00BC2E7D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proofErr w:type="gramEnd"/>
      <w:r w:rsidR="00BC2E7D">
        <w:rPr>
          <w:rFonts w:ascii="Times New Roman" w:eastAsia="Calibri" w:hAnsi="Times New Roman" w:cs="Times New Roman"/>
          <w:sz w:val="24"/>
          <w:szCs w:val="24"/>
          <w:lang w:val="kk-KZ"/>
        </w:rPr>
        <w:t>VIYa) 22324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Яз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ык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изучаемой страны (</w:t>
      </w:r>
      <w:r w:rsidR="002F5E9B">
        <w:rPr>
          <w:rFonts w:ascii="Times New Roman" w:eastAsia="Calibri" w:hAnsi="Times New Roman" w:cs="Times New Roman"/>
          <w:sz w:val="24"/>
          <w:szCs w:val="24"/>
          <w:lang w:val="kk-KZ"/>
        </w:rPr>
        <w:t>второй иностранный язык) Часть 2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86543F" w:rsidRPr="0086543F" w:rsidTr="00822273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86543F" w:rsidRPr="0086543F" w:rsidTr="00822273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BC2E7D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(VIYa) 22324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Яз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ык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изучаемой страны (второй иностранный</w:t>
            </w:r>
            <w:r w:rsidR="002F5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язык) Часть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французский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6543F" w:rsidRPr="0086543F" w:rsidTr="00822273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2F5E9B" w:rsidRP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AB535D" w:rsidP="002F5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F5E9B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86543F" w:rsidRPr="0086543F" w:rsidTr="00822273">
        <w:tc>
          <w:tcPr>
            <w:tcW w:w="3404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3404" w:type="dxa"/>
          </w:tcPr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86543F" w:rsidRPr="0086543F" w:rsidRDefault="0086543F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7E0D">
              <w:t xml:space="preserve"> </w:t>
            </w:r>
            <w:r w:rsidR="00587E0D"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1.2-  составляет связные сообщения на профессиональные темы,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обосновывая свое мнение и объясняя свою точку зрения.</w:t>
            </w:r>
          </w:p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 w:val="restart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86543F" w:rsidRPr="0086543F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86543F" w:rsidRPr="0086543F" w:rsidRDefault="0086543F" w:rsidP="0086543F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486360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86543F" w:rsidRPr="0086543F" w:rsidTr="00822273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2F5E9B" w:rsidRDefault="002F5E9B" w:rsidP="008654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86543F" w:rsidRPr="00920EE1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s.  CLE International. Paris-20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1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  <w:bookmarkStart w:id="0" w:name="_GoBack"/>
            <w:bookmarkEnd w:id="0"/>
          </w:p>
          <w:p w:rsidR="0086543F" w:rsidRPr="0086543F" w:rsidRDefault="0086543F" w:rsidP="008654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86543F" w:rsidRPr="0086543F" w:rsidRDefault="00AB535D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86543F" w:rsidRPr="0086543F" w:rsidRDefault="00AB535D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86543F" w:rsidRPr="0086543F" w:rsidRDefault="00AB535D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AB535D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86543F" w:rsidRPr="0086543F" w:rsidRDefault="0086543F" w:rsidP="0086543F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43F" w:rsidRPr="00920EE1" w:rsidTr="00822273">
        <w:tc>
          <w:tcPr>
            <w:tcW w:w="10046" w:type="dxa"/>
            <w:gridSpan w:val="8"/>
          </w:tcPr>
          <w:p w:rsidR="0086543F" w:rsidRPr="00244D0E" w:rsidRDefault="0086543F" w:rsidP="00244D0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244D0E"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86543F" w:rsidRPr="0086543F" w:rsidTr="00822273">
        <w:trPr>
          <w:trHeight w:val="522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86543F" w:rsidRPr="00A52F6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A52F6F" w:rsidRPr="0086543F" w:rsidRDefault="00A52F6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761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rPr>
          <w:trHeight w:val="355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52F6F" w:rsidRDefault="0086543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A52F6F" w:rsidRDefault="00A52F6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A52F6F" w:rsidRPr="0086543F" w:rsidRDefault="00A52F6F" w:rsidP="00A52F6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761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52F6F" w:rsidRPr="0086543F" w:rsidRDefault="0086543F" w:rsidP="00A52F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86543F" w:rsidRPr="0086543F" w:rsidRDefault="005F47A8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</w:t>
            </w:r>
            <w:r w:rsidR="006A311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et au coup de foudre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761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6A3117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 w:rsidR="006A3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6A3117" w:rsidRPr="006A3117" w:rsidRDefault="006A3117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86543F" w:rsidRPr="0086543F" w:rsidRDefault="0086543F" w:rsidP="0086543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761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86543F" w:rsidRPr="0086543F" w:rsidTr="00822273">
        <w:trPr>
          <w:trHeight w:val="1384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86543F" w:rsidRPr="0086543F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824BD5" w:rsidRDefault="0086543F" w:rsidP="0086543F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761316" w:rsidRDefault="0086543F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Raconter une rencontre</w:t>
            </w:r>
          </w:p>
          <w:p w:rsidR="00761316" w:rsidRDefault="00761316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824BD5" w:rsidRPr="0086543F" w:rsidRDefault="00824BD5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86543F" w:rsidRPr="0086543F" w:rsidRDefault="0086543F" w:rsidP="006A31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761316" w:rsidRPr="00761316" w:rsidRDefault="0086543F" w:rsidP="00761316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761316" w:rsidRPr="00761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ZOOM</w:t>
            </w:r>
          </w:p>
          <w:p w:rsidR="0086543F" w:rsidRPr="0086543F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920EE1" w:rsidTr="00822273">
        <w:tc>
          <w:tcPr>
            <w:tcW w:w="10046" w:type="dxa"/>
            <w:gridSpan w:val="8"/>
          </w:tcPr>
          <w:p w:rsidR="0086543F" w:rsidRPr="00F12D34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="00F12D34"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:rsidR="0086543F" w:rsidRPr="0086543F" w:rsidRDefault="0086543F" w:rsidP="00F12D3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86543F" w:rsidRPr="0086543F" w:rsidRDefault="0086543F" w:rsidP="00811E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F12D34" w:rsidRDefault="0086543F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F12D3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F12D34" w:rsidRPr="0086543F" w:rsidRDefault="00F12D34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86543F" w:rsidRPr="0086543F" w:rsidRDefault="0086543F" w:rsidP="0086543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86543F" w:rsidRPr="004C24D1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et le travail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4C24D1" w:rsidRDefault="0086543F" w:rsidP="00F1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couvrir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Moodle</w:t>
            </w:r>
            <w:proofErr w:type="spellEnd"/>
          </w:p>
        </w:tc>
      </w:tr>
      <w:tr w:rsidR="0086543F" w:rsidRPr="004C24D1" w:rsidTr="00822273">
        <w:tc>
          <w:tcPr>
            <w:tcW w:w="851" w:type="dxa"/>
            <w:vMerge/>
          </w:tcPr>
          <w:p w:rsidR="0086543F" w:rsidRPr="004C24D1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86543F" w:rsidRPr="004C24D1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4C24D1" w:rsidRDefault="0086543F" w:rsidP="004C24D1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</w:t>
            </w:r>
          </w:p>
          <w:p w:rsidR="0086543F" w:rsidRPr="0086543F" w:rsidRDefault="0086543F" w:rsidP="004C24D1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4C24D1" w:rsidRPr="0086543F" w:rsidRDefault="004C24D1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920EE1" w:rsidTr="00822273">
        <w:tc>
          <w:tcPr>
            <w:tcW w:w="10046" w:type="dxa"/>
            <w:gridSpan w:val="8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4C24D1" w:rsidRDefault="0086543F" w:rsidP="0086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="004C24D1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="004C24D1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3C" w:rsidRDefault="0059033C"/>
    <w:sectPr w:rsidR="0059033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3D"/>
    <w:rsid w:val="00244D0E"/>
    <w:rsid w:val="002F5E9B"/>
    <w:rsid w:val="00486360"/>
    <w:rsid w:val="004C24D1"/>
    <w:rsid w:val="00587E0D"/>
    <w:rsid w:val="0059033C"/>
    <w:rsid w:val="00593648"/>
    <w:rsid w:val="005B168B"/>
    <w:rsid w:val="005D132A"/>
    <w:rsid w:val="005F47A8"/>
    <w:rsid w:val="006A3117"/>
    <w:rsid w:val="00761316"/>
    <w:rsid w:val="00811EEA"/>
    <w:rsid w:val="00824BD5"/>
    <w:rsid w:val="0086543F"/>
    <w:rsid w:val="00920EE1"/>
    <w:rsid w:val="009C75C7"/>
    <w:rsid w:val="00A52F6F"/>
    <w:rsid w:val="00AB535D"/>
    <w:rsid w:val="00B1103D"/>
    <w:rsid w:val="00BC2E7D"/>
    <w:rsid w:val="00C051B7"/>
    <w:rsid w:val="00F12D34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7A51"/>
  <w15:chartTrackingRefBased/>
  <w15:docId w15:val="{F01A11DC-9736-4646-AEC5-E6CB112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54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2020-12-07T16:50:00Z</dcterms:created>
  <dcterms:modified xsi:type="dcterms:W3CDTF">2020-12-07T16:50:00Z</dcterms:modified>
</cp:coreProperties>
</file>